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D4" w:rsidRDefault="00AC7BD4" w:rsidP="00AC7BD4">
      <w:pPr>
        <w:spacing w:after="0" w:line="240" w:lineRule="auto"/>
        <w:rPr>
          <w:rFonts w:ascii="Arial" w:hAnsi="Arial" w:cs="Arial"/>
          <w:color w:val="3B3838" w:themeColor="background2" w:themeShade="4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266700</wp:posOffset>
            </wp:positionV>
            <wp:extent cx="2545080" cy="1376045"/>
            <wp:effectExtent l="0" t="0" r="7620" b="0"/>
            <wp:wrapThrough wrapText="bothSides">
              <wp:wrapPolygon edited="0">
                <wp:start x="4850" y="0"/>
                <wp:lineTo x="4204" y="5383"/>
                <wp:lineTo x="2910" y="6579"/>
                <wp:lineTo x="1293" y="9270"/>
                <wp:lineTo x="808" y="11064"/>
                <wp:lineTo x="647" y="12858"/>
                <wp:lineTo x="1132" y="14952"/>
                <wp:lineTo x="485" y="18540"/>
                <wp:lineTo x="485" y="20334"/>
                <wp:lineTo x="4689" y="21231"/>
                <wp:lineTo x="13419" y="21231"/>
                <wp:lineTo x="19078" y="20633"/>
                <wp:lineTo x="21503" y="20334"/>
                <wp:lineTo x="21018" y="6579"/>
                <wp:lineTo x="19725" y="5981"/>
                <wp:lineTo x="11156" y="5383"/>
                <wp:lineTo x="5820" y="0"/>
                <wp:lineTo x="48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P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3838" w:themeColor="background2" w:themeShade="40"/>
          <w:sz w:val="48"/>
          <w:szCs w:val="48"/>
        </w:rPr>
        <w:t xml:space="preserve">         </w:t>
      </w:r>
    </w:p>
    <w:p w:rsidR="00AC7BD4" w:rsidRPr="00365143" w:rsidRDefault="00357348" w:rsidP="00AC7BD4">
      <w:pPr>
        <w:spacing w:after="0" w:line="240" w:lineRule="auto"/>
        <w:rPr>
          <w:rFonts w:ascii="Arial" w:hAnsi="Arial" w:cs="Arial"/>
          <w:b/>
          <w:color w:val="3B3838" w:themeColor="background2" w:themeShade="40"/>
          <w:sz w:val="48"/>
          <w:szCs w:val="48"/>
        </w:rPr>
      </w:pPr>
      <w:r>
        <w:rPr>
          <w:rFonts w:ascii="Arial" w:hAnsi="Arial" w:cs="Arial"/>
          <w:b/>
          <w:color w:val="3B3838" w:themeColor="background2" w:themeShade="40"/>
          <w:sz w:val="48"/>
          <w:szCs w:val="48"/>
        </w:rPr>
        <w:t xml:space="preserve">  WV Psychological Association</w:t>
      </w:r>
    </w:p>
    <w:p w:rsidR="00365143" w:rsidRPr="00365143" w:rsidRDefault="00365143" w:rsidP="00AC7BD4">
      <w:pPr>
        <w:spacing w:after="0" w:line="240" w:lineRule="auto"/>
        <w:rPr>
          <w:rFonts w:ascii="Arial" w:hAnsi="Arial" w:cs="Arial"/>
          <w:b/>
          <w:color w:val="3B3838" w:themeColor="background2" w:themeShade="40"/>
          <w:sz w:val="48"/>
          <w:szCs w:val="48"/>
        </w:rPr>
      </w:pPr>
    </w:p>
    <w:p w:rsidR="00365143" w:rsidRPr="00365143" w:rsidRDefault="00365143" w:rsidP="00AC7BD4">
      <w:pPr>
        <w:spacing w:after="0" w:line="240" w:lineRule="auto"/>
        <w:rPr>
          <w:rFonts w:ascii="Arial" w:hAnsi="Arial" w:cs="Arial"/>
          <w:b/>
          <w:color w:val="3B3838" w:themeColor="background2" w:themeShade="40"/>
          <w:sz w:val="48"/>
          <w:szCs w:val="48"/>
        </w:rPr>
      </w:pPr>
      <w:r w:rsidRPr="00365143">
        <w:rPr>
          <w:rFonts w:ascii="Arial" w:hAnsi="Arial" w:cs="Arial"/>
          <w:b/>
          <w:color w:val="3B3838" w:themeColor="background2" w:themeShade="40"/>
          <w:sz w:val="48"/>
          <w:szCs w:val="48"/>
        </w:rPr>
        <w:t xml:space="preserve">     </w:t>
      </w:r>
      <w:r w:rsidR="00357348">
        <w:rPr>
          <w:rFonts w:ascii="Arial" w:hAnsi="Arial" w:cs="Arial"/>
          <w:b/>
          <w:color w:val="3B3838" w:themeColor="background2" w:themeShade="40"/>
          <w:sz w:val="48"/>
          <w:szCs w:val="48"/>
        </w:rPr>
        <w:t xml:space="preserve"> </w:t>
      </w:r>
      <w:r w:rsidRPr="00365143">
        <w:rPr>
          <w:rFonts w:ascii="Arial" w:hAnsi="Arial" w:cs="Arial"/>
          <w:b/>
          <w:color w:val="3B3838" w:themeColor="background2" w:themeShade="40"/>
          <w:sz w:val="48"/>
          <w:szCs w:val="48"/>
        </w:rPr>
        <w:t>Spring Training Event</w:t>
      </w:r>
    </w:p>
    <w:p w:rsidR="00365143" w:rsidRDefault="00365143" w:rsidP="00AC7BD4">
      <w:pPr>
        <w:spacing w:after="0" w:line="240" w:lineRule="auto"/>
        <w:rPr>
          <w:rFonts w:ascii="Arial" w:hAnsi="Arial" w:cs="Arial"/>
          <w:color w:val="3B3838" w:themeColor="background2" w:themeShade="40"/>
          <w:sz w:val="48"/>
          <w:szCs w:val="48"/>
        </w:rPr>
      </w:pPr>
    </w:p>
    <w:p w:rsidR="00365143" w:rsidRDefault="00365143" w:rsidP="00AC7BD4">
      <w:pPr>
        <w:spacing w:after="0" w:line="240" w:lineRule="auto"/>
        <w:rPr>
          <w:rFonts w:ascii="Arial" w:hAnsi="Arial" w:cs="Arial"/>
          <w:color w:val="3B3838" w:themeColor="background2" w:themeShade="40"/>
          <w:sz w:val="48"/>
          <w:szCs w:val="48"/>
        </w:rPr>
      </w:pPr>
    </w:p>
    <w:p w:rsidR="00365143" w:rsidRDefault="00365143" w:rsidP="00365143">
      <w:pPr>
        <w:spacing w:after="0" w:line="240" w:lineRule="auto"/>
        <w:jc w:val="center"/>
        <w:rPr>
          <w:rFonts w:ascii="Arial" w:hAnsi="Arial" w:cs="Arial"/>
          <w:b/>
          <w:i/>
          <w:color w:val="1A88A6"/>
          <w:sz w:val="56"/>
          <w:szCs w:val="56"/>
        </w:rPr>
      </w:pPr>
      <w:r>
        <w:rPr>
          <w:rFonts w:ascii="Arial" w:hAnsi="Arial" w:cs="Arial"/>
          <w:b/>
          <w:i/>
          <w:color w:val="1A88A6"/>
          <w:sz w:val="56"/>
          <w:szCs w:val="56"/>
        </w:rPr>
        <w:t>“</w:t>
      </w:r>
      <w:r w:rsidRPr="00365143">
        <w:rPr>
          <w:rFonts w:ascii="Arial" w:hAnsi="Arial" w:cs="Arial"/>
          <w:b/>
          <w:i/>
          <w:color w:val="1A88A6"/>
          <w:sz w:val="56"/>
          <w:szCs w:val="56"/>
        </w:rPr>
        <w:t>Trauma Informed Care &amp; Seeking Safety</w:t>
      </w:r>
      <w:r>
        <w:rPr>
          <w:rFonts w:ascii="Arial" w:hAnsi="Arial" w:cs="Arial"/>
          <w:b/>
          <w:i/>
          <w:color w:val="1A88A6"/>
          <w:sz w:val="56"/>
          <w:szCs w:val="56"/>
        </w:rPr>
        <w:t>”</w:t>
      </w:r>
    </w:p>
    <w:p w:rsidR="00365143" w:rsidRDefault="00365143" w:rsidP="00365143">
      <w:pPr>
        <w:spacing w:after="0" w:line="240" w:lineRule="auto"/>
        <w:rPr>
          <w:rFonts w:ascii="Arial" w:hAnsi="Arial" w:cs="Arial"/>
          <w:b/>
          <w:i/>
          <w:color w:val="1A88A6"/>
          <w:sz w:val="56"/>
          <w:szCs w:val="5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i/>
          <w:color w:val="1A88A6"/>
          <w:sz w:val="56"/>
          <w:szCs w:val="5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</w:p>
    <w:p w:rsidR="00365143" w:rsidRDefault="00365143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i/>
          <w:color w:val="1A88A6"/>
          <w:sz w:val="56"/>
          <w:szCs w:val="5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 w:rsidRPr="005B3586">
        <w:rPr>
          <w:rFonts w:ascii="Arial" w:hAnsi="Arial" w:cs="Arial"/>
          <w:b/>
          <w:color w:val="1A88A6"/>
          <w:sz w:val="36"/>
          <w:szCs w:val="36"/>
        </w:rPr>
        <w:t>DATE:</w:t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>Friday, April 27, 2018</w:t>
      </w:r>
    </w:p>
    <w:p w:rsidR="009331E8" w:rsidRDefault="009331E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>9 a.m. – 4:30 p.m.</w:t>
      </w:r>
    </w:p>
    <w:p w:rsidR="00357348" w:rsidRDefault="0035734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</w:p>
    <w:p w:rsidR="00357348" w:rsidRDefault="0035734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Pr="005B3586">
        <w:rPr>
          <w:rFonts w:ascii="Arial" w:hAnsi="Arial" w:cs="Arial"/>
          <w:b/>
          <w:color w:val="1A88A6"/>
          <w:sz w:val="36"/>
          <w:szCs w:val="36"/>
        </w:rPr>
        <w:t>LOCATION:</w:t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 xml:space="preserve">Marshall University </w:t>
      </w:r>
    </w:p>
    <w:p w:rsidR="00357348" w:rsidRDefault="0035734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>Memorial Student Center, Room BE5</w:t>
      </w:r>
    </w:p>
    <w:p w:rsidR="00357348" w:rsidRDefault="005B3586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noProof/>
          <w:color w:val="1A88A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142875</wp:posOffset>
            </wp:positionV>
            <wp:extent cx="998220" cy="1248410"/>
            <wp:effectExtent l="0" t="0" r="0" b="8890"/>
            <wp:wrapThrough wrapText="bothSides">
              <wp:wrapPolygon edited="0">
                <wp:start x="0" y="0"/>
                <wp:lineTo x="0" y="21424"/>
                <wp:lineTo x="21023" y="21424"/>
                <wp:lineTo x="210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a najavi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="00357348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>Huntington, WV</w:t>
      </w:r>
    </w:p>
    <w:p w:rsidR="00357348" w:rsidRDefault="0035734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</w:p>
    <w:p w:rsidR="002656C6" w:rsidRDefault="00357348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 w:rsidRPr="005B3586">
        <w:rPr>
          <w:rFonts w:ascii="Arial" w:hAnsi="Arial" w:cs="Arial"/>
          <w:b/>
          <w:color w:val="1A88A6"/>
          <w:sz w:val="36"/>
          <w:szCs w:val="36"/>
        </w:rPr>
        <w:t>SPEAKER:</w:t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  <w:t>Lisa Najavits, Ph.D.</w:t>
      </w:r>
      <w:r w:rsidR="005B3586"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</w:p>
    <w:p w:rsidR="00357348" w:rsidRDefault="002656C6" w:rsidP="00365143">
      <w:pPr>
        <w:spacing w:after="0" w:line="240" w:lineRule="auto"/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</w:pP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r>
        <w:rPr>
          <w:rFonts w:ascii="Arial" w:hAnsi="Arial" w:cs="Arial"/>
          <w:b/>
          <w:color w:val="1A88A6"/>
          <w:sz w:val="36"/>
          <w:szCs w:val="36"/>
          <w14:textFill>
            <w14:solidFill>
              <w14:srgbClr w14:val="1A88A6">
                <w14:lumMod w14:val="25000"/>
              </w14:srgbClr>
            </w14:solidFill>
          </w14:textFill>
        </w:rPr>
        <w:tab/>
      </w:r>
      <w:bookmarkStart w:id="0" w:name="_GoBack"/>
      <w:bookmarkEnd w:id="0"/>
    </w:p>
    <w:p w:rsidR="005B3586" w:rsidRDefault="005B3586" w:rsidP="005B3586">
      <w:pPr>
        <w:ind w:left="720" w:right="720"/>
        <w:jc w:val="both"/>
        <w:rPr>
          <w:rFonts w:ascii="Arial" w:hAnsi="Arial" w:cs="Arial"/>
          <w:lang w:val="en"/>
        </w:rPr>
      </w:pPr>
    </w:p>
    <w:p w:rsidR="005B3586" w:rsidRDefault="005B3586" w:rsidP="005B3586">
      <w:pPr>
        <w:ind w:left="720" w:right="720"/>
        <w:jc w:val="both"/>
        <w:rPr>
          <w:rFonts w:ascii="Arial" w:hAnsi="Arial" w:cs="Arial"/>
          <w:lang w:val="en"/>
        </w:rPr>
      </w:pPr>
    </w:p>
    <w:p w:rsidR="00AE418D" w:rsidRPr="00406548" w:rsidRDefault="00357348" w:rsidP="005B3586">
      <w:pPr>
        <w:ind w:left="720" w:right="720"/>
        <w:jc w:val="both"/>
        <w:rPr>
          <w:rFonts w:ascii="Arial" w:hAnsi="Arial" w:cs="Arial"/>
          <w:b/>
          <w:color w:val="1A88A6"/>
          <w:sz w:val="20"/>
          <w:szCs w:val="20"/>
          <w:lang w:val="en"/>
        </w:rPr>
      </w:pPr>
      <w:r w:rsidRPr="00406548">
        <w:rPr>
          <w:rFonts w:ascii="Arial" w:hAnsi="Arial" w:cs="Arial"/>
          <w:sz w:val="20"/>
          <w:szCs w:val="20"/>
          <w:lang w:val="en"/>
        </w:rPr>
        <w:t xml:space="preserve">Lisa Najavits, PhD, is professor of psychiatry at Boston University School of Medicine, adjunct professor at the University of Massachusetts Medical School, and a clinical research psychologist in the Veterans Affairs Healthcare System. Her clinical and research interests are substance abuse, trauma, co-morbidity, behavioral addictions, veterans' mental health, community-based care, development of new psychotherapies, and outcome research.  She is author of over 190 professional publications, as well as the books </w:t>
      </w:r>
      <w:r w:rsidRPr="00406548">
        <w:rPr>
          <w:rFonts w:ascii="Arial" w:hAnsi="Arial" w:cs="Arial"/>
          <w:b/>
          <w:i/>
          <w:sz w:val="20"/>
          <w:szCs w:val="20"/>
          <w:lang w:val="en"/>
        </w:rPr>
        <w:t xml:space="preserve">Seeking Safety, A Woman's Addiction Workbook, </w:t>
      </w:r>
      <w:r w:rsidRPr="00406548">
        <w:rPr>
          <w:rFonts w:ascii="Arial" w:hAnsi="Arial" w:cs="Arial"/>
          <w:b/>
          <w:sz w:val="20"/>
          <w:szCs w:val="20"/>
          <w:lang w:val="en"/>
        </w:rPr>
        <w:t xml:space="preserve">and </w:t>
      </w:r>
      <w:r w:rsidRPr="00406548">
        <w:rPr>
          <w:rFonts w:ascii="Arial" w:hAnsi="Arial" w:cs="Arial"/>
          <w:b/>
          <w:i/>
          <w:sz w:val="20"/>
          <w:szCs w:val="20"/>
          <w:lang w:val="en"/>
        </w:rPr>
        <w:t>Recovery from Trauma, Addiction or Both: Finding Your Best Self</w:t>
      </w:r>
      <w:r w:rsidRPr="00406548">
        <w:rPr>
          <w:rFonts w:ascii="Arial" w:hAnsi="Arial" w:cs="Arial"/>
          <w:b/>
          <w:sz w:val="20"/>
          <w:szCs w:val="20"/>
          <w:lang w:val="en"/>
        </w:rPr>
        <w:t>.</w:t>
      </w:r>
      <w:r w:rsidRPr="00406548">
        <w:rPr>
          <w:rFonts w:ascii="Arial" w:hAnsi="Arial" w:cs="Arial"/>
          <w:sz w:val="20"/>
          <w:szCs w:val="20"/>
          <w:lang w:val="en"/>
        </w:rPr>
        <w:t xml:space="preserve">  She has served as president of the Society of Addiction Psychology of the American Psychological Association</w:t>
      </w:r>
      <w:r w:rsidR="00682016">
        <w:rPr>
          <w:rFonts w:ascii="Arial" w:hAnsi="Arial" w:cs="Arial"/>
          <w:sz w:val="20"/>
          <w:szCs w:val="20"/>
          <w:lang w:val="en"/>
        </w:rPr>
        <w:t xml:space="preserve">, and </w:t>
      </w:r>
      <w:r w:rsidR="005B3586" w:rsidRPr="00406548">
        <w:rPr>
          <w:rFonts w:ascii="Arial" w:hAnsi="Arial" w:cs="Arial"/>
          <w:sz w:val="20"/>
          <w:szCs w:val="20"/>
          <w:lang w:val="en"/>
        </w:rPr>
        <w:t xml:space="preserve">was the recipient of the </w:t>
      </w:r>
      <w:r w:rsidRPr="00406548">
        <w:rPr>
          <w:rFonts w:ascii="Arial" w:hAnsi="Arial" w:cs="Arial"/>
          <w:sz w:val="20"/>
          <w:szCs w:val="20"/>
          <w:lang w:val="en"/>
        </w:rPr>
        <w:t xml:space="preserve">2009 Betty Ford Award of the Addiction Medical Education and Research Association. She is a licensed psychologist </w:t>
      </w:r>
      <w:r w:rsidR="005B3586" w:rsidRPr="00406548">
        <w:rPr>
          <w:rFonts w:ascii="Arial" w:hAnsi="Arial" w:cs="Arial"/>
          <w:sz w:val="20"/>
          <w:szCs w:val="20"/>
          <w:lang w:val="en"/>
        </w:rPr>
        <w:t>and</w:t>
      </w:r>
      <w:r w:rsidRPr="00406548">
        <w:rPr>
          <w:rFonts w:ascii="Arial" w:hAnsi="Arial" w:cs="Arial"/>
          <w:sz w:val="20"/>
          <w:szCs w:val="20"/>
          <w:lang w:val="en"/>
        </w:rPr>
        <w:t xml:space="preserve"> received her PhD in clinical psychology from Vanderbilt University</w:t>
      </w:r>
      <w:r w:rsidR="005B3586" w:rsidRPr="00406548">
        <w:rPr>
          <w:rFonts w:ascii="Arial" w:hAnsi="Arial" w:cs="Arial"/>
          <w:sz w:val="20"/>
          <w:szCs w:val="20"/>
          <w:lang w:val="en"/>
        </w:rPr>
        <w:t>.</w:t>
      </w:r>
    </w:p>
    <w:p w:rsidR="002241E3" w:rsidRDefault="002241E3" w:rsidP="005B3586">
      <w:pPr>
        <w:ind w:left="720" w:right="720"/>
        <w:jc w:val="both"/>
        <w:rPr>
          <w:rFonts w:ascii="Arial" w:hAnsi="Arial" w:cs="Arial"/>
          <w:b/>
          <w:color w:val="1A88A6"/>
          <w:sz w:val="36"/>
          <w:szCs w:val="36"/>
          <w:lang w:val="en"/>
        </w:rPr>
      </w:pPr>
    </w:p>
    <w:p w:rsidR="006D7787" w:rsidRPr="006D7787" w:rsidRDefault="006D7787" w:rsidP="005B3586">
      <w:pPr>
        <w:ind w:left="720" w:right="720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  <w:lang w:val="en"/>
        </w:rPr>
      </w:pPr>
      <w:r w:rsidRPr="006D7787">
        <w:rPr>
          <w:rFonts w:ascii="Arial" w:hAnsi="Arial" w:cs="Arial"/>
          <w:b/>
          <w:color w:val="1A88A6"/>
          <w:sz w:val="36"/>
          <w:szCs w:val="36"/>
          <w:lang w:val="en"/>
        </w:rPr>
        <w:t xml:space="preserve">REGISTRATION: </w:t>
      </w:r>
      <w:r>
        <w:rPr>
          <w:rFonts w:ascii="Arial" w:hAnsi="Arial" w:cs="Arial"/>
          <w:b/>
          <w:color w:val="3B3838" w:themeColor="background2" w:themeShade="40"/>
          <w:sz w:val="24"/>
          <w:szCs w:val="24"/>
          <w:lang w:val="en"/>
        </w:rPr>
        <w:t xml:space="preserve"> </w:t>
      </w:r>
      <w:hyperlink r:id="rId6" w:history="1">
        <w:r w:rsidRPr="00541856">
          <w:rPr>
            <w:rStyle w:val="Hyperlink"/>
            <w:rFonts w:ascii="Arial" w:hAnsi="Arial" w:cs="Arial"/>
            <w:b/>
            <w:color w:val="011830" w:themeColor="hyperlink" w:themeShade="40"/>
            <w:sz w:val="24"/>
            <w:szCs w:val="24"/>
            <w:lang w:val="en"/>
          </w:rPr>
          <w:t>https://www.treatment-innovations.org/store/p195/4-27-18-WV</w:t>
        </w:r>
      </w:hyperlink>
    </w:p>
    <w:p w:rsidR="009331E8" w:rsidRDefault="009331E8" w:rsidP="005B3586">
      <w:pPr>
        <w:ind w:left="720" w:right="720"/>
        <w:jc w:val="both"/>
        <w:rPr>
          <w:rFonts w:ascii="Arial" w:hAnsi="Arial" w:cs="Arial"/>
          <w:b/>
          <w:color w:val="1A88A6"/>
          <w:sz w:val="24"/>
          <w:szCs w:val="24"/>
          <w:lang w:val="en"/>
        </w:rPr>
      </w:pPr>
      <w:r>
        <w:rPr>
          <w:rFonts w:ascii="Arial" w:hAnsi="Arial" w:cs="Arial"/>
          <w:b/>
          <w:color w:val="1A88A6"/>
          <w:sz w:val="24"/>
          <w:szCs w:val="24"/>
          <w:lang w:val="en"/>
        </w:rPr>
        <w:t>This training is appropriate for</w:t>
      </w:r>
      <w:r w:rsidR="00682016">
        <w:rPr>
          <w:rFonts w:ascii="Arial" w:hAnsi="Arial" w:cs="Arial"/>
          <w:b/>
          <w:color w:val="1A88A6"/>
          <w:sz w:val="24"/>
          <w:szCs w:val="24"/>
          <w:lang w:val="en"/>
        </w:rPr>
        <w:t xml:space="preserve"> all those</w:t>
      </w:r>
      <w:r w:rsidR="006D7787">
        <w:rPr>
          <w:rFonts w:ascii="Arial" w:hAnsi="Arial" w:cs="Arial"/>
          <w:b/>
          <w:color w:val="1A88A6"/>
          <w:sz w:val="24"/>
          <w:szCs w:val="24"/>
          <w:lang w:val="en"/>
        </w:rPr>
        <w:t xml:space="preserve"> who provide services to individuals with a history of trauma and substance related disorders including psychologists, counselors, addiction professionals, social workers, physicians, n</w:t>
      </w:r>
      <w:r w:rsidR="00682016">
        <w:rPr>
          <w:rFonts w:ascii="Arial" w:hAnsi="Arial" w:cs="Arial"/>
          <w:b/>
          <w:color w:val="1A88A6"/>
          <w:sz w:val="24"/>
          <w:szCs w:val="24"/>
          <w:lang w:val="en"/>
        </w:rPr>
        <w:t>urses, and peer recovery specialists</w:t>
      </w:r>
    </w:p>
    <w:p w:rsidR="002241E3" w:rsidRDefault="002241E3" w:rsidP="005B3586">
      <w:pPr>
        <w:ind w:left="720" w:right="720"/>
        <w:jc w:val="both"/>
        <w:rPr>
          <w:rFonts w:ascii="Arial" w:hAnsi="Arial" w:cs="Arial"/>
          <w:b/>
          <w:color w:val="007A37"/>
          <w:sz w:val="24"/>
          <w:szCs w:val="24"/>
          <w:lang w:val="en"/>
        </w:rPr>
      </w:pPr>
    </w:p>
    <w:p w:rsidR="00406548" w:rsidRPr="00406548" w:rsidRDefault="00406548" w:rsidP="005B3586">
      <w:pPr>
        <w:ind w:left="720" w:right="720"/>
        <w:jc w:val="both"/>
        <w:rPr>
          <w:rFonts w:ascii="Arial" w:hAnsi="Arial" w:cs="Arial"/>
          <w:b/>
          <w:color w:val="007A37"/>
          <w:sz w:val="24"/>
          <w:szCs w:val="24"/>
          <w:lang w:val="en"/>
        </w:rPr>
      </w:pPr>
      <w:r>
        <w:rPr>
          <w:rFonts w:ascii="Arial" w:hAnsi="Arial" w:cs="Arial"/>
          <w:b/>
          <w:color w:val="007A37"/>
          <w:sz w:val="24"/>
          <w:szCs w:val="24"/>
          <w:lang w:val="en"/>
        </w:rPr>
        <w:t xml:space="preserve">Co-sponsored by the Department of Psychology and </w:t>
      </w:r>
      <w:r w:rsidR="002241E3">
        <w:rPr>
          <w:rFonts w:ascii="Arial" w:hAnsi="Arial" w:cs="Arial"/>
          <w:b/>
          <w:color w:val="007A37"/>
          <w:sz w:val="24"/>
          <w:szCs w:val="24"/>
          <w:lang w:val="en"/>
        </w:rPr>
        <w:t>The Wellness Center at Marshall University</w:t>
      </w:r>
    </w:p>
    <w:p w:rsidR="00AC7BD4" w:rsidRPr="00AC7BD4" w:rsidRDefault="000D5138" w:rsidP="000D5138">
      <w:pPr>
        <w:ind w:left="720" w:right="720"/>
        <w:jc w:val="both"/>
        <w:rPr>
          <w:rFonts w:ascii="Arial" w:hAnsi="Arial" w:cs="Arial"/>
          <w:color w:val="3B3838" w:themeColor="background2" w:themeShade="40"/>
          <w:sz w:val="48"/>
          <w:szCs w:val="48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  <w:lang w:val="en"/>
        </w:rPr>
        <w:t xml:space="preserve">For additional information please contact Penny Koontz, Psy.D. at </w:t>
      </w:r>
      <w:hyperlink r:id="rId7" w:history="1">
        <w:r w:rsidRPr="00541856">
          <w:rPr>
            <w:rStyle w:val="Hyperlink"/>
            <w:rFonts w:ascii="Arial" w:hAnsi="Arial" w:cs="Arial"/>
            <w:b/>
            <w:color w:val="011830" w:themeColor="hyperlink" w:themeShade="40"/>
            <w:sz w:val="24"/>
            <w:szCs w:val="24"/>
            <w:lang w:val="en"/>
          </w:rPr>
          <w:t>koontz7@marshall.edu</w:t>
        </w:r>
      </w:hyperlink>
      <w:r>
        <w:rPr>
          <w:rFonts w:ascii="Arial" w:hAnsi="Arial" w:cs="Arial"/>
          <w:b/>
          <w:color w:val="3B3838" w:themeColor="background2" w:themeShade="40"/>
          <w:sz w:val="24"/>
          <w:szCs w:val="24"/>
          <w:lang w:val="en"/>
        </w:rPr>
        <w:t xml:space="preserve"> or Jocelyn Burum, Psy.D. at </w:t>
      </w:r>
      <w:hyperlink r:id="rId8" w:history="1">
        <w:r w:rsidRPr="00541856">
          <w:rPr>
            <w:rStyle w:val="Hyperlink"/>
            <w:rFonts w:ascii="Arial" w:hAnsi="Arial" w:cs="Arial"/>
            <w:b/>
            <w:color w:val="011830" w:themeColor="hyperlink" w:themeShade="40"/>
            <w:sz w:val="24"/>
            <w:szCs w:val="24"/>
            <w:lang w:val="en"/>
          </w:rPr>
          <w:t>info@wvpsychology.org</w:t>
        </w:r>
      </w:hyperlink>
      <w:r w:rsidR="00AC7BD4">
        <w:rPr>
          <w:rFonts w:ascii="Arial" w:hAnsi="Arial" w:cs="Arial"/>
          <w:color w:val="3B3838" w:themeColor="background2" w:themeShade="40"/>
          <w:sz w:val="48"/>
          <w:szCs w:val="48"/>
        </w:rPr>
        <w:t xml:space="preserve">        </w:t>
      </w:r>
    </w:p>
    <w:sectPr w:rsidR="00AC7BD4" w:rsidRPr="00AC7BD4" w:rsidSect="003651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4"/>
    <w:rsid w:val="000A6ABA"/>
    <w:rsid w:val="000D5138"/>
    <w:rsid w:val="00124E37"/>
    <w:rsid w:val="002241E3"/>
    <w:rsid w:val="002656C6"/>
    <w:rsid w:val="00357348"/>
    <w:rsid w:val="00365143"/>
    <w:rsid w:val="00370C60"/>
    <w:rsid w:val="00406548"/>
    <w:rsid w:val="005B3586"/>
    <w:rsid w:val="0063116A"/>
    <w:rsid w:val="00682016"/>
    <w:rsid w:val="006D7787"/>
    <w:rsid w:val="009331E8"/>
    <w:rsid w:val="00AC7BD4"/>
    <w:rsid w:val="00AE418D"/>
    <w:rsid w:val="00F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CC3"/>
  <w15:chartTrackingRefBased/>
  <w15:docId w15:val="{3BDE360A-D726-4B1B-ABF5-E68FF6E2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7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vpsycholog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ontz7@marsha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atment-innovations.org/store/p195/4-27-18-WV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Koontz, Penny L</dc:creator>
  <cp:keywords/>
  <dc:description/>
  <cp:lastModifiedBy>Koontz, Penny</cp:lastModifiedBy>
  <cp:revision>2</cp:revision>
  <cp:lastPrinted>2018-01-31T16:09:00Z</cp:lastPrinted>
  <dcterms:created xsi:type="dcterms:W3CDTF">2018-02-01T14:19:00Z</dcterms:created>
  <dcterms:modified xsi:type="dcterms:W3CDTF">2018-02-01T14:19:00Z</dcterms:modified>
</cp:coreProperties>
</file>